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8B" w:rsidRDefault="007A0F8B" w:rsidP="007A0F8B">
      <w:pPr>
        <w:tabs>
          <w:tab w:val="left" w:pos="0"/>
        </w:tabs>
        <w:jc w:val="both"/>
        <w:rPr>
          <w:b/>
          <w:sz w:val="24"/>
          <w:szCs w:val="28"/>
        </w:rPr>
      </w:pPr>
    </w:p>
    <w:p w:rsidR="007A0F8B" w:rsidRDefault="007A0F8B" w:rsidP="007A0F8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Agentúra RIA , s.r.o. </w:t>
      </w:r>
    </w:p>
    <w:p w:rsidR="007A0F8B" w:rsidRDefault="007A0F8B" w:rsidP="007A0F8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tel. 0907 554031, 0914 188998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t xml:space="preserve"> ,  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7A0F8B" w:rsidRDefault="007A0F8B" w:rsidP="007A0F8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7A0F8B" w:rsidRDefault="007A0F8B" w:rsidP="007A0F8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7A0F8B" w:rsidRDefault="007A0F8B" w:rsidP="007A0F8B">
      <w:pPr>
        <w:pStyle w:val="Hlavika"/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FFFFFF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7A0F8B" w:rsidRDefault="007A0F8B" w:rsidP="007A0F8B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* *  *  *  *  *  *</w:t>
      </w:r>
    </w:p>
    <w:p w:rsidR="00E361AC" w:rsidRDefault="007A0F8B" w:rsidP="007A0F8B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*201904*  Daňové priznanie FO za rok 2018</w:t>
      </w:r>
      <w:r w:rsidR="00E361AC">
        <w:rPr>
          <w:b/>
          <w:sz w:val="36"/>
          <w:szCs w:val="32"/>
        </w:rPr>
        <w:t xml:space="preserve"> a zmeny v dani </w:t>
      </w:r>
      <w:r>
        <w:rPr>
          <w:b/>
          <w:sz w:val="36"/>
          <w:szCs w:val="32"/>
        </w:rPr>
        <w:t xml:space="preserve">    </w:t>
      </w:r>
    </w:p>
    <w:p w:rsidR="007A0F8B" w:rsidRDefault="00E361AC" w:rsidP="007A0F8B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</w:t>
      </w:r>
      <w:r w:rsidR="007A0F8B">
        <w:rPr>
          <w:b/>
          <w:sz w:val="36"/>
          <w:szCs w:val="32"/>
        </w:rPr>
        <w:t xml:space="preserve">                </w:t>
      </w:r>
      <w:r>
        <w:rPr>
          <w:b/>
          <w:sz w:val="36"/>
          <w:szCs w:val="32"/>
        </w:rPr>
        <w:t xml:space="preserve">z príjmov FO v </w:t>
      </w:r>
      <w:r w:rsidR="007A0F8B">
        <w:rPr>
          <w:b/>
          <w:sz w:val="36"/>
          <w:szCs w:val="32"/>
        </w:rPr>
        <w:t xml:space="preserve"> rok</w:t>
      </w:r>
      <w:r>
        <w:rPr>
          <w:b/>
          <w:sz w:val="36"/>
          <w:szCs w:val="32"/>
        </w:rPr>
        <w:t>u</w:t>
      </w:r>
      <w:r w:rsidR="007A0F8B">
        <w:rPr>
          <w:b/>
          <w:sz w:val="36"/>
          <w:szCs w:val="32"/>
        </w:rPr>
        <w:t xml:space="preserve"> 2019 </w:t>
      </w:r>
    </w:p>
    <w:p w:rsidR="007A0F8B" w:rsidRDefault="007A0F8B" w:rsidP="007A0F8B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i/>
          <w:sz w:val="32"/>
          <w:szCs w:val="32"/>
        </w:rPr>
        <w:t xml:space="preserve">Lektor:   Ing. </w:t>
      </w:r>
      <w:proofErr w:type="spellStart"/>
      <w:r>
        <w:rPr>
          <w:b/>
          <w:i/>
          <w:sz w:val="32"/>
          <w:szCs w:val="32"/>
        </w:rPr>
        <w:t>Prajová</w:t>
      </w:r>
      <w:proofErr w:type="spellEnd"/>
      <w:r>
        <w:rPr>
          <w:b/>
          <w:i/>
          <w:sz w:val="32"/>
          <w:szCs w:val="32"/>
        </w:rPr>
        <w:t xml:space="preserve"> Marcela</w:t>
      </w:r>
      <w:r w:rsidR="00213B3F">
        <w:rPr>
          <w:b/>
          <w:i/>
          <w:sz w:val="32"/>
          <w:szCs w:val="32"/>
        </w:rPr>
        <w:t>, Trnava</w:t>
      </w:r>
    </w:p>
    <w:p w:rsidR="007A0F8B" w:rsidRDefault="007A0F8B" w:rsidP="007A0F8B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7A0F8B" w:rsidRDefault="007A0F8B" w:rsidP="007A0F8B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Termín:              0</w:t>
      </w:r>
      <w:r w:rsidR="00AF6FB7">
        <w:rPr>
          <w:b/>
          <w:i/>
          <w:sz w:val="28"/>
          <w:szCs w:val="32"/>
        </w:rPr>
        <w:t>6</w:t>
      </w:r>
      <w:r>
        <w:rPr>
          <w:b/>
          <w:i/>
          <w:sz w:val="28"/>
          <w:szCs w:val="32"/>
        </w:rPr>
        <w:t>. február  2019</w:t>
      </w:r>
      <w:r>
        <w:rPr>
          <w:i/>
          <w:szCs w:val="32"/>
        </w:rPr>
        <w:t xml:space="preserve">  /</w:t>
      </w:r>
      <w:r w:rsidR="00AF6FB7">
        <w:rPr>
          <w:i/>
          <w:szCs w:val="32"/>
        </w:rPr>
        <w:t>streda</w:t>
      </w:r>
      <w:r>
        <w:rPr>
          <w:i/>
          <w:szCs w:val="32"/>
        </w:rPr>
        <w:t>/  začiatok od 8.30 hod .</w:t>
      </w:r>
    </w:p>
    <w:p w:rsidR="007A0F8B" w:rsidRDefault="007A0F8B" w:rsidP="007A0F8B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7A0F8B" w:rsidRDefault="007A0F8B" w:rsidP="007A0F8B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7A0F8B" w:rsidRDefault="007A0F8B" w:rsidP="007A0F8B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7A0F8B" w:rsidRDefault="007A0F8B" w:rsidP="007A0F8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základný </w:t>
      </w:r>
      <w:r>
        <w:rPr>
          <w:sz w:val="22"/>
          <w:szCs w:val="28"/>
        </w:rPr>
        <w:t>účastnícky poplatok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na osobu</w:t>
      </w:r>
      <w:r>
        <w:rPr>
          <w:b/>
          <w:sz w:val="22"/>
          <w:szCs w:val="28"/>
        </w:rPr>
        <w:t xml:space="preserve">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7A0F8B" w:rsidRDefault="007A0F8B" w:rsidP="007A0F8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</w:t>
      </w:r>
      <w:r>
        <w:rPr>
          <w:b/>
          <w:sz w:val="22"/>
          <w:szCs w:val="28"/>
        </w:rPr>
        <w:t xml:space="preserve"> do 31. januára  2019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/osoba /</w:t>
      </w:r>
      <w:r>
        <w:rPr>
          <w:sz w:val="22"/>
          <w:szCs w:val="28"/>
        </w:rPr>
        <w:t>45 euro bez DPH, 9 euro  DPH/</w:t>
      </w:r>
    </w:p>
    <w:p w:rsidR="007A0F8B" w:rsidRDefault="007A0F8B" w:rsidP="007A0F8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ste sa prihlásili a zúčastníte sa seminára 201901 alebo 201902  alebo 201903 získate bonus  4 euro </w:t>
      </w:r>
      <w:r>
        <w:rPr>
          <w:sz w:val="22"/>
          <w:szCs w:val="28"/>
        </w:rPr>
        <w:t xml:space="preserve">za 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 xml:space="preserve">účasť na  </w:t>
      </w:r>
      <w:r>
        <w:rPr>
          <w:szCs w:val="28"/>
        </w:rPr>
        <w:t>predchádzajúcom</w:t>
      </w:r>
      <w:r>
        <w:rPr>
          <w:sz w:val="18"/>
          <w:szCs w:val="28"/>
        </w:rPr>
        <w:t xml:space="preserve"> </w:t>
      </w:r>
      <w:r>
        <w:rPr>
          <w:sz w:val="22"/>
          <w:szCs w:val="28"/>
        </w:rPr>
        <w:t>seminári  ak poplatok uhradíte do 31. januára 2019  t.j.</w:t>
      </w:r>
      <w:r>
        <w:rPr>
          <w:b/>
          <w:sz w:val="22"/>
          <w:szCs w:val="28"/>
        </w:rPr>
        <w:t xml:space="preserve">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pre Vás bude 50 euro s DPH/osoba </w:t>
      </w:r>
      <w:r>
        <w:rPr>
          <w:sz w:val="22"/>
          <w:szCs w:val="28"/>
        </w:rPr>
        <w:t xml:space="preserve">ak ste sa zúčastnili 1 predchádzajúceho seminára, </w:t>
      </w:r>
      <w:r>
        <w:rPr>
          <w:b/>
          <w:sz w:val="22"/>
          <w:szCs w:val="28"/>
        </w:rPr>
        <w:t xml:space="preserve">46 euro s DPH/osoba  </w:t>
      </w:r>
      <w:r>
        <w:rPr>
          <w:sz w:val="22"/>
          <w:szCs w:val="28"/>
        </w:rPr>
        <w:t>ak ste sa zúčastnili dvoch predchádzajúcich seminárov a </w:t>
      </w:r>
      <w:r>
        <w:rPr>
          <w:b/>
          <w:sz w:val="22"/>
          <w:szCs w:val="28"/>
        </w:rPr>
        <w:t xml:space="preserve">42 euro s DPH /osoba </w:t>
      </w:r>
      <w:r>
        <w:rPr>
          <w:sz w:val="22"/>
          <w:szCs w:val="28"/>
        </w:rPr>
        <w:t>ak ste sa zúčastnili troch predchádzajúcich seminárov/</w:t>
      </w:r>
    </w:p>
    <w:p w:rsidR="007A0F8B" w:rsidRDefault="007A0F8B" w:rsidP="007A0F8B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7A0F8B" w:rsidRDefault="007A0F8B" w:rsidP="007A0F8B">
      <w:pPr>
        <w:pStyle w:val="Odsekzoznamu"/>
        <w:tabs>
          <w:tab w:val="left" w:pos="0"/>
        </w:tabs>
        <w:ind w:left="502"/>
        <w:jc w:val="both"/>
        <w:rPr>
          <w:sz w:val="22"/>
          <w:szCs w:val="28"/>
        </w:rPr>
      </w:pPr>
    </w:p>
    <w:p w:rsidR="00366B25" w:rsidRDefault="00366B25" w:rsidP="00366B25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szCs w:val="28"/>
        </w:rPr>
        <w:t xml:space="preserve">Na seminári sa dozviete  všetko čo sa týka podania daňového priznania k dani z príjmov fyzických osôb   za rok 2018.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Prehľad legislatívnych zmien účinných od 1.1.2018 a 1.1.2019 s vplyvom na vyplnenie tlačiva DP PO, termíny a spôsob podania, možnosti odkladu termínu podania, platenie preddavkov,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špecifiká pre podávanie daňových priznaní z príjmov z podnikania, prenájmu a ostatných príjmov. Problematika súvisiaca s príjmami zo závislej činnosti, nárokom na daňový bonus na deti u podnikateľov, uplatnenie úľav na manželku podnikateľa, strata a jej umorenie.... a samozrejme 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úvislý príklad na vyplnenie tlačiva DP PO s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praktic-kými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príkladmi.  Záver prednášky bude venovaný zmenám   platným  od januára 2019 pre fyzické osoby.</w:t>
      </w:r>
    </w:p>
    <w:p w:rsidR="00366B25" w:rsidRDefault="00366B25" w:rsidP="00366B25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66B25" w:rsidRDefault="00366B25" w:rsidP="00366B25">
      <w:pPr>
        <w:tabs>
          <w:tab w:val="left" w:pos="0"/>
        </w:tabs>
        <w:jc w:val="both"/>
        <w:rPr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Prednášať bude  </w:t>
      </w:r>
      <w:r>
        <w:rPr>
          <w:b/>
          <w:szCs w:val="28"/>
        </w:rPr>
        <w:t xml:space="preserve">Ing. </w:t>
      </w:r>
      <w:proofErr w:type="spellStart"/>
      <w:r>
        <w:rPr>
          <w:b/>
          <w:szCs w:val="28"/>
        </w:rPr>
        <w:t>Prajová</w:t>
      </w:r>
      <w:proofErr w:type="spellEnd"/>
      <w:r>
        <w:rPr>
          <w:b/>
          <w:szCs w:val="28"/>
        </w:rPr>
        <w:t xml:space="preserve"> Marcela, Trnava – </w:t>
      </w:r>
      <w:r>
        <w:rPr>
          <w:szCs w:val="28"/>
        </w:rPr>
        <w:t>odborník – špecialista pre daň z príjmu FO. Prednáša nám cca 10 rokov a jej študijné materiály nám slúžia ako vynikajúca pomôcka pri zdaňovaní malých, stredných a veľkých podnikateľov - FO, zamestnancov, prenajímateľov nehnuteľností, sprostredkovateľov ale aj občanov povinných  podať daňové priznanie -  čiže fyzických osôb komplexne.</w:t>
      </w:r>
    </w:p>
    <w:p w:rsidR="00FB03B6" w:rsidRDefault="00FB03B6" w:rsidP="00FB03B6">
      <w:pPr>
        <w:rPr>
          <w:rFonts w:ascii="Arial Narrow" w:hAnsi="Arial Narrow"/>
          <w:b/>
          <w:sz w:val="28"/>
        </w:rPr>
      </w:pPr>
    </w:p>
    <w:p w:rsidR="00FB03B6" w:rsidRPr="00FB03B6" w:rsidRDefault="00FB03B6" w:rsidP="00FB03B6">
      <w:pPr>
        <w:rPr>
          <w:rFonts w:ascii="Arial Narrow" w:hAnsi="Arial Narrow"/>
          <w:b/>
          <w:sz w:val="28"/>
        </w:rPr>
      </w:pPr>
      <w:r w:rsidRPr="00FB03B6">
        <w:rPr>
          <w:rFonts w:ascii="Arial Narrow" w:hAnsi="Arial Narrow"/>
          <w:b/>
          <w:sz w:val="28"/>
        </w:rPr>
        <w:t>Program seminára</w:t>
      </w:r>
    </w:p>
    <w:p w:rsidR="00FB03B6" w:rsidRDefault="00FB03B6" w:rsidP="00FB03B6">
      <w:pPr>
        <w:rPr>
          <w:rFonts w:ascii="Arial Narrow" w:hAnsi="Arial Narrow"/>
          <w:b/>
        </w:rPr>
      </w:pP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Zmeny v zákone č. 595/2003 Z. z. o dani z príjmov v znení neskorších predpisov s účinnosťou pre rok 2018 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264/2017 Z. z. – kapitálové fondy z príspevkov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Zákon č. 279/2017 Z. z. – daňový bonus na zaplatené úroky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344/2017 Z. z. – zdanenie príjmov z prevodu majetku alebo práva v BSM, vymedzenie príležitostných príjmov, nezdaniteľná časť základu dane na kúpeľnú starostlivosť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63/2018 Z. z. – 13. a 14. plat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209/2018 Z. z. – duálne vzdelávanie a praktické vzdelávanie žiakov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213/2018 Z. z. - virtuálna mena</w:t>
      </w: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Zdaniteľné príjmy fyzickej osoby dosiahnuté za zdaňovacie obdobie roku 2018 so zameraním na príjmy z podnikania, inej samostatnej zárobkovej činnosti, z prenájmu a z použitia diela a umeleckého výkonu</w:t>
      </w: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Vyčíslenie jednotlivých čiastkových základov dane z príjmov fyzických osôb so zameraním na čiastkový základ dane z príjmov z podnikania, inej samostatnej zárobkovej činnosti, z prenájmu a z použitia diela a umeleckého výkonu</w:t>
      </w: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Vybrané oblasti – špecifické ustanovenia o zisťovaní základu dane týkajúce sa fyzickej osoby, uplatnenie vybraných daňových výdavkov, aktuálne problémy z praxe</w:t>
      </w: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Nezdaniteľné časti základu dane a daňový bonus za rok 2018</w:t>
      </w: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Daňové priznanie k dani z príjmov fyzických osôb za zdaňovacie obdobie roku 201</w:t>
      </w:r>
      <w:bookmarkStart w:id="0" w:name="_GoBack"/>
      <w:bookmarkEnd w:id="0"/>
      <w:r>
        <w:rPr>
          <w:rFonts w:ascii="Arial Narrow" w:hAnsi="Arial Narrow"/>
        </w:rPr>
        <w:t>8 – zmeny v tlačive daňového priznania typ A 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> typ B, komplexný príklad na vyplnenie daňového priznania typ B, povinnosť podať daňové priznanie, lehota na podanie daňového priznania, predĺženie lehoty na podanie daňového priznania, platba dane, platenie preddavkov</w:t>
      </w:r>
    </w:p>
    <w:p w:rsidR="00FB03B6" w:rsidRDefault="00FB03B6" w:rsidP="00FB03B6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Zmeny v zákone č. 595/2003 Z. z. o dani z príjmov v znení neskorších predpisov od 1.1.2019 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Zákon č. 213/2018 Z. z. – daň z poistenia</w:t>
      </w:r>
    </w:p>
    <w:p w:rsidR="00FB03B6" w:rsidRDefault="00FB03B6" w:rsidP="00FB03B6">
      <w:pPr>
        <w:numPr>
          <w:ilvl w:val="1"/>
          <w:numId w:val="2"/>
        </w:numPr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Novely v legislatívnom procese – rekreačné poukazy, ubytovanie zamestnancov, zvýšenie sumy daňového bonusu na vyživované dieťa vo veku do 6 rokov</w:t>
      </w:r>
    </w:p>
    <w:p w:rsidR="00FB03B6" w:rsidRDefault="00FB03B6" w:rsidP="00FB03B6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Diskusia a odpovede na dopyty (aj počas seminára)</w:t>
      </w:r>
    </w:p>
    <w:p w:rsidR="00FB03B6" w:rsidRDefault="00FB03B6" w:rsidP="00FB03B6">
      <w:pPr>
        <w:ind w:left="284"/>
        <w:jc w:val="both"/>
        <w:rPr>
          <w:rFonts w:ascii="Arial Narrow" w:hAnsi="Arial Narrow"/>
        </w:rPr>
      </w:pPr>
    </w:p>
    <w:p w:rsidR="00FB03B6" w:rsidRDefault="00FB03B6" w:rsidP="00FB03B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Poznamenávame že v</w:t>
      </w:r>
      <w:r>
        <w:rPr>
          <w:rFonts w:ascii="Arial Narrow" w:hAnsi="Arial Narrow"/>
          <w:b/>
          <w:bCs/>
        </w:rPr>
        <w:t xml:space="preserve"> nadväznosti na legislatívne zmeny, môže byť program upravený.</w:t>
      </w:r>
    </w:p>
    <w:p w:rsidR="00FB03B6" w:rsidRDefault="00FB03B6" w:rsidP="00FB03B6">
      <w:pPr>
        <w:rPr>
          <w:rFonts w:ascii="Arial Narrow" w:hAnsi="Arial Narrow"/>
        </w:rPr>
      </w:pPr>
    </w:p>
    <w:p w:rsidR="00FB03B6" w:rsidRDefault="00FB03B6" w:rsidP="000C060A">
      <w:pPr>
        <w:tabs>
          <w:tab w:val="left" w:pos="0"/>
        </w:tabs>
        <w:jc w:val="both"/>
        <w:rPr>
          <w:b/>
          <w:i/>
          <w:sz w:val="48"/>
        </w:rPr>
      </w:pPr>
    </w:p>
    <w:p w:rsidR="000C060A" w:rsidRDefault="000C060A" w:rsidP="000C060A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* *  *  *  *  *  *</w:t>
      </w:r>
    </w:p>
    <w:p w:rsidR="00692A03" w:rsidRDefault="00692A03"/>
    <w:sectPr w:rsidR="0069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35B"/>
    <w:multiLevelType w:val="hybridMultilevel"/>
    <w:tmpl w:val="D0420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7A"/>
    <w:rsid w:val="000C060A"/>
    <w:rsid w:val="00213B3F"/>
    <w:rsid w:val="0034107A"/>
    <w:rsid w:val="00366B25"/>
    <w:rsid w:val="00672F73"/>
    <w:rsid w:val="00692A03"/>
    <w:rsid w:val="007A0F8B"/>
    <w:rsid w:val="00AF6FB7"/>
    <w:rsid w:val="00E361AC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F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A0F8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A0F8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A0F8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0F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F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A0F8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7A0F8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7A0F8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0F8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2018-11-26T18:57:00Z</cp:lastPrinted>
  <dcterms:created xsi:type="dcterms:W3CDTF">2018-08-11T11:22:00Z</dcterms:created>
  <dcterms:modified xsi:type="dcterms:W3CDTF">2018-11-26T18:58:00Z</dcterms:modified>
</cp:coreProperties>
</file>