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8" w:rsidRDefault="003F2448" w:rsidP="003F244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3F2448" w:rsidRDefault="003F2448" w:rsidP="003F244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0914 188998  e-mail: </w:t>
      </w:r>
      <w:hyperlink r:id="rId7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8" w:history="1">
        <w:r>
          <w:rPr>
            <w:rStyle w:val="Hypertextovprepojenie"/>
          </w:rPr>
          <w:t>agenturaria@gmail.com</w:t>
        </w:r>
      </w:hyperlink>
    </w:p>
    <w:p w:rsidR="003F2448" w:rsidRDefault="003F2448" w:rsidP="003F244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3F2448" w:rsidRDefault="003F2448" w:rsidP="003F244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3F2448" w:rsidRDefault="003F2448" w:rsidP="003F244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124AB4" w:rsidRDefault="00124AB4" w:rsidP="00124AB4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* *  *  *  *  *  *</w:t>
      </w:r>
    </w:p>
    <w:p w:rsidR="00124AB4" w:rsidRDefault="00124AB4" w:rsidP="00124AB4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*201907*              Daň z príjmu PO v roku 2019</w:t>
      </w:r>
    </w:p>
    <w:p w:rsidR="00124AB4" w:rsidRDefault="00124AB4" w:rsidP="00124AB4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i/>
          <w:sz w:val="32"/>
          <w:szCs w:val="32"/>
        </w:rPr>
        <w:t>Lektor:   Ing. Ľubica Sekerková, Trenčín</w:t>
      </w:r>
    </w:p>
    <w:p w:rsidR="00124AB4" w:rsidRDefault="00124AB4" w:rsidP="00124AB4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            26.  novembra  2019 </w:t>
      </w:r>
      <w:r>
        <w:rPr>
          <w:i/>
          <w:szCs w:val="32"/>
        </w:rPr>
        <w:t xml:space="preserve">  / utorok /  začiatok od 8.30 hod .</w:t>
      </w:r>
    </w:p>
    <w:p w:rsidR="00124AB4" w:rsidRDefault="00124AB4" w:rsidP="00124AB4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  <w:r w:rsidR="008A0E56">
        <w:rPr>
          <w:b/>
          <w:i/>
          <w:sz w:val="28"/>
        </w:rPr>
        <w:t>TN</w:t>
      </w:r>
    </w:p>
    <w:p w:rsidR="00124AB4" w:rsidRDefault="00124AB4" w:rsidP="00124AB4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124AB4" w:rsidRDefault="00124AB4" w:rsidP="00124AB4">
      <w:pPr>
        <w:pStyle w:val="Odsekzoznamu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základný účastnícky poplatok na osobu je 60 euro s DPH /</w:t>
      </w:r>
      <w:r>
        <w:rPr>
          <w:szCs w:val="28"/>
        </w:rPr>
        <w:t>50 euro bez DPH, 10 euro</w:t>
      </w:r>
      <w:r>
        <w:rPr>
          <w:b/>
          <w:szCs w:val="28"/>
        </w:rPr>
        <w:t xml:space="preserve"> </w:t>
      </w:r>
      <w:r>
        <w:rPr>
          <w:szCs w:val="28"/>
        </w:rPr>
        <w:t>DPH/</w:t>
      </w:r>
    </w:p>
    <w:p w:rsidR="00124AB4" w:rsidRDefault="00124AB4" w:rsidP="00124AB4">
      <w:pPr>
        <w:pStyle w:val="Odsekzoznamu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Ak sa prihlásite dopredu a uhradíte </w:t>
      </w:r>
      <w:proofErr w:type="spellStart"/>
      <w:r>
        <w:rPr>
          <w:b/>
          <w:szCs w:val="28"/>
        </w:rPr>
        <w:t>úč</w:t>
      </w:r>
      <w:proofErr w:type="spellEnd"/>
      <w:r>
        <w:rPr>
          <w:b/>
          <w:szCs w:val="28"/>
        </w:rPr>
        <w:t xml:space="preserve">. poplatok do 15. 11. 2019  je </w:t>
      </w:r>
      <w:proofErr w:type="spellStart"/>
      <w:r>
        <w:rPr>
          <w:b/>
          <w:szCs w:val="28"/>
        </w:rPr>
        <w:t>úč</w:t>
      </w:r>
      <w:proofErr w:type="spellEnd"/>
      <w:r>
        <w:rPr>
          <w:b/>
          <w:szCs w:val="28"/>
        </w:rPr>
        <w:t>. poplatok 54 euro  s DPH/osoba  /</w:t>
      </w:r>
      <w:r>
        <w:rPr>
          <w:szCs w:val="28"/>
        </w:rPr>
        <w:t>45 euro bez DPH, 9 euro  DPH/</w:t>
      </w:r>
    </w:p>
    <w:p w:rsidR="00124AB4" w:rsidRDefault="00124AB4" w:rsidP="00124AB4">
      <w:pPr>
        <w:pStyle w:val="Odsekzoznamu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Ak ste sa zúčastnili za tú istú firmu predchádzajúceho seminára  /201906/ je pre Vás </w:t>
      </w:r>
      <w:proofErr w:type="spellStart"/>
      <w:r>
        <w:rPr>
          <w:b/>
          <w:szCs w:val="28"/>
        </w:rPr>
        <w:t>úč</w:t>
      </w:r>
      <w:proofErr w:type="spellEnd"/>
      <w:r>
        <w:rPr>
          <w:b/>
          <w:szCs w:val="28"/>
        </w:rPr>
        <w:t xml:space="preserve">. poplatok 50 euro s DPH </w:t>
      </w:r>
      <w:r>
        <w:rPr>
          <w:szCs w:val="28"/>
        </w:rPr>
        <w:t xml:space="preserve">ak uhradíte </w:t>
      </w:r>
      <w:proofErr w:type="spellStart"/>
      <w:r>
        <w:rPr>
          <w:szCs w:val="28"/>
        </w:rPr>
        <w:t>úč</w:t>
      </w:r>
      <w:proofErr w:type="spellEnd"/>
      <w:r>
        <w:rPr>
          <w:szCs w:val="28"/>
        </w:rPr>
        <w:t>. poplatok do 15.11.2019</w:t>
      </w:r>
    </w:p>
    <w:p w:rsidR="00124AB4" w:rsidRDefault="00124AB4" w:rsidP="00124AB4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124AB4" w:rsidRDefault="00124AB4" w:rsidP="00124AB4">
      <w:pPr>
        <w:tabs>
          <w:tab w:val="left" w:pos="0"/>
        </w:tabs>
        <w:jc w:val="both"/>
        <w:rPr>
          <w:b/>
          <w:szCs w:val="28"/>
        </w:rPr>
      </w:pPr>
    </w:p>
    <w:p w:rsidR="00124AB4" w:rsidRDefault="00124AB4" w:rsidP="00124AB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Tak ako každý rok aj tento sa v novembri budeme venovať dani z príjmov PO za rok 2019 – legislatívne zmeny, novely týkajúce sa roka 2019 a príprava ukončenia roka. Prednášať bude </w:t>
      </w:r>
      <w:r>
        <w:rPr>
          <w:b/>
          <w:szCs w:val="28"/>
        </w:rPr>
        <w:t xml:space="preserve"> Ing. Sekerková Ľubica, Trenčín – </w:t>
      </w:r>
      <w:r>
        <w:rPr>
          <w:szCs w:val="28"/>
        </w:rPr>
        <w:t>odborník – špecialista pre daň z príjmu PO. Každoročne jej prejavujete   vďačnosť za jej ústretový prístup k riešeniu daňových problémov.  Bohaté odborné vedomosti a znalosti pani  prednášateľky zaručujú, že seminár Vás určite obohatí a pomôže vyriešiť mnoho daňových otázok.</w:t>
      </w:r>
    </w:p>
    <w:p w:rsidR="00124AB4" w:rsidRDefault="00124AB4" w:rsidP="00124AB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124AB4" w:rsidRDefault="00124AB4" w:rsidP="00124A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Novely zákona o dani z príjmov, ktoré nadobudli účinnosť v r.2019  :</w:t>
      </w:r>
    </w:p>
    <w:p w:rsidR="00124AB4" w:rsidRDefault="00124AB4" w:rsidP="00124AB4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b/>
        </w:rPr>
        <w:t xml:space="preserve">Zákon č. 112/2018 Z. z. o sociálnej ekonomike, a sociálnych podnikoch a o zmene  a doplnení niektorých zákonov, v čl. XII. s účinnosťou </w:t>
      </w:r>
      <w:r>
        <w:rPr>
          <w:b/>
          <w:u w:val="single"/>
        </w:rPr>
        <w:t>od 1.1.2019</w:t>
      </w:r>
      <w:r>
        <w:rPr>
          <w:b/>
        </w:rPr>
        <w:t xml:space="preserve"> mení a dopĺňa ZDP – </w:t>
      </w:r>
      <w:r>
        <w:t>úľavy v sociálnych podnikoch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/>
        </w:rPr>
        <w:t xml:space="preserve">Zákon č.347/2018 Z. z., ktorým sa mení a dopĺňa  zákon č.91/2010 Z. z. o podpore cestovného ruchu v z. n. p. a ktorým sa menia a dopĺňajú niektoré zákony v  čl. IV s účinnosťou </w:t>
      </w:r>
      <w:r>
        <w:rPr>
          <w:b/>
          <w:u w:val="single"/>
        </w:rPr>
        <w:t>od 1.1.2019</w:t>
      </w:r>
      <w:r>
        <w:rPr>
          <w:b/>
        </w:rPr>
        <w:t xml:space="preserve"> mení a dopĺňa ZDP – </w:t>
      </w:r>
      <w:r>
        <w:t xml:space="preserve">príspevky na rekreáciu </w:t>
      </w:r>
      <w:r>
        <w:rPr>
          <w:b/>
          <w:u w:val="single"/>
        </w:rPr>
        <w:t>-  rôzne prípady z praxe</w:t>
      </w:r>
      <w:r>
        <w:t>,</w:t>
      </w:r>
    </w:p>
    <w:p w:rsidR="00124AB4" w:rsidRDefault="00124AB4" w:rsidP="00124AB4">
      <w:pPr>
        <w:pStyle w:val="Odsekzoznamu"/>
        <w:numPr>
          <w:ilvl w:val="0"/>
          <w:numId w:val="5"/>
        </w:numPr>
        <w:jc w:val="both"/>
      </w:pPr>
      <w:r>
        <w:rPr>
          <w:b/>
        </w:rPr>
        <w:t xml:space="preserve">Zákon č. 368/2018 Z. z., ktorým sa mení a dopĺňa zákon č.289/2008 Z. z. o používaní ERP a o zmene zákona č.511/1992 Zb. o správe daní a poplatkov, v čl. III. s účinnosťou </w:t>
      </w:r>
      <w:r>
        <w:rPr>
          <w:b/>
          <w:u w:val="single"/>
        </w:rPr>
        <w:t>od 1.1.2019</w:t>
      </w:r>
      <w:r>
        <w:rPr>
          <w:b/>
        </w:rPr>
        <w:t xml:space="preserve"> mení a dopĺňa ZDP – </w:t>
      </w:r>
      <w:r>
        <w:t>príspevky na ubytovanie  zamestnancov a zmeny v IFRS</w:t>
      </w:r>
    </w:p>
    <w:p w:rsidR="00124AB4" w:rsidRDefault="00124AB4" w:rsidP="00124AB4">
      <w:pPr>
        <w:pStyle w:val="Odsekzoznamu"/>
        <w:numPr>
          <w:ilvl w:val="0"/>
          <w:numId w:val="5"/>
        </w:numPr>
        <w:jc w:val="both"/>
      </w:pPr>
      <w:r>
        <w:rPr>
          <w:b/>
        </w:rPr>
        <w:lastRenderedPageBreak/>
        <w:t xml:space="preserve">Zákon č. 385/2018 Z. z., o osobitnom odvode obchodných reťazcov v čl. II. s účinnosťou </w:t>
      </w:r>
      <w:r>
        <w:rPr>
          <w:b/>
          <w:u w:val="single"/>
        </w:rPr>
        <w:t>od 1.1.2019</w:t>
      </w:r>
      <w:r>
        <w:rPr>
          <w:b/>
        </w:rPr>
        <w:t xml:space="preserve"> mení a dopĺňa ZDP a Zákon č. 88/2019 Z. z., ktorým sa zrušuje zákon o osobitnom odvode obchodných reťazcov v čl. II. s účinnosťou </w:t>
      </w:r>
      <w:r>
        <w:rPr>
          <w:b/>
          <w:u w:val="single"/>
        </w:rPr>
        <w:t>od 9.4.2019</w:t>
      </w:r>
      <w:r>
        <w:rPr>
          <w:b/>
        </w:rPr>
        <w:t xml:space="preserve"> mení a dopĺňa ZDP – </w:t>
      </w:r>
      <w:r>
        <w:t>zavedenie  a zrušenie osobitného odvodu obchodných reťazcov</w:t>
      </w:r>
    </w:p>
    <w:p w:rsidR="00124AB4" w:rsidRDefault="00124AB4" w:rsidP="00124AB4">
      <w:pPr>
        <w:pStyle w:val="Odsekzoznamu"/>
        <w:numPr>
          <w:ilvl w:val="0"/>
          <w:numId w:val="5"/>
        </w:numPr>
        <w:jc w:val="both"/>
      </w:pPr>
      <w:r>
        <w:rPr>
          <w:b/>
        </w:rPr>
        <w:t xml:space="preserve">Zákon č. 4/2019 Z. z., ktorým sa mení a dopĺňa zákon č.321/2014 Z. z. o energetickej efektívnosti a o zmene  a doplnení niektorých zákonov v čl. V. s účinnosťou </w:t>
      </w:r>
      <w:r>
        <w:rPr>
          <w:b/>
          <w:u w:val="single"/>
        </w:rPr>
        <w:t>od 1.2.2019</w:t>
      </w:r>
      <w:r>
        <w:rPr>
          <w:b/>
        </w:rPr>
        <w:t xml:space="preserve"> mení a dopĺňa ZDP  - </w:t>
      </w:r>
      <w:r>
        <w:t>zmeny v §29 – TZ</w:t>
      </w:r>
    </w:p>
    <w:p w:rsidR="00124AB4" w:rsidRDefault="00124AB4" w:rsidP="00124AB4">
      <w:pPr>
        <w:pStyle w:val="Odsekzoznamu"/>
        <w:numPr>
          <w:ilvl w:val="0"/>
          <w:numId w:val="5"/>
        </w:numPr>
        <w:jc w:val="both"/>
      </w:pPr>
      <w:r>
        <w:rPr>
          <w:b/>
        </w:rPr>
        <w:t xml:space="preserve">Zákon č. 155/2019 Z. z. ktorým sa mení a dopĺňa z.č.131/2002 Z. z. o vysokých školách a o zmene a doplnení niektorých zákonov v z. n. p. a ktorým sa mení a dopĺňa ZDP v čl. II </w:t>
      </w:r>
      <w:r>
        <w:rPr>
          <w:b/>
          <w:u w:val="single"/>
        </w:rPr>
        <w:t>s účinnosťou od 1.7. 2019 –</w:t>
      </w:r>
      <w:r>
        <w:t xml:space="preserve"> štipendiá pre vysokoškolákov ako DV</w:t>
      </w:r>
      <w:r>
        <w:rPr>
          <w:b/>
          <w:u w:val="single"/>
        </w:rPr>
        <w:t xml:space="preserve"> </w:t>
      </w:r>
    </w:p>
    <w:p w:rsidR="00124AB4" w:rsidRDefault="00124AB4" w:rsidP="00124AB4">
      <w:pPr>
        <w:pStyle w:val="Odsekzoznamu"/>
        <w:numPr>
          <w:ilvl w:val="0"/>
          <w:numId w:val="5"/>
        </w:numPr>
        <w:jc w:val="both"/>
      </w:pPr>
      <w:r>
        <w:rPr>
          <w:b/>
        </w:rPr>
        <w:t xml:space="preserve">Zákon č. 221/2019 Z. z. ktorým sa mení a dopĺňa z.č.177/2018 Z. z. o niektorých opatreniach na znižovanie administratívnej  záťaže využívaním informačných systémov verejnej správy (zákon proti byrokracii) mení a dopĺňa ZDP v čl. XV.  </w:t>
      </w:r>
      <w:r>
        <w:rPr>
          <w:b/>
          <w:u w:val="single"/>
        </w:rPr>
        <w:t>s účinnosťou od 1.12. 2019  a od 1.1.2020 –</w:t>
      </w:r>
      <w:r>
        <w:t xml:space="preserve"> zmeny v predkladaní dokladov k  podielu zaplatenej  dane </w:t>
      </w:r>
    </w:p>
    <w:p w:rsidR="00124AB4" w:rsidRDefault="00124AB4" w:rsidP="00124AB4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4AB4" w:rsidRDefault="00124AB4" w:rsidP="00124AB4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t>Vybrané daňové okruhy s konkrétnymi príkladmi z praxe riešenými v priebehu roka 2019 so zameraním na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Oslobodené príjmy právnických osôb (poskytnutie licencií z vlastného vývoja, oslobodenie predaja CP a obchodných podielov u PO) , 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>oslobodené príjmy z reklamy u </w:t>
      </w:r>
      <w:proofErr w:type="spellStart"/>
      <w:r>
        <w:t>neziskoviek</w:t>
      </w:r>
      <w:proofErr w:type="spellEnd"/>
      <w:r>
        <w:t xml:space="preserve"> a výdavky k nim priradené, 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>transferové oceňovanie</w:t>
      </w:r>
      <w:bookmarkStart w:id="0" w:name="_GoBack"/>
      <w:bookmarkEnd w:id="0"/>
      <w:r>
        <w:t xml:space="preserve">, korešpondujúca úprava ZD v prípade odpisovaného majetku, usmernenie k TD 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východiská pri zisťovaní základu dane – zaplatené výdavky, </w:t>
      </w:r>
      <w:proofErr w:type="spellStart"/>
      <w:r>
        <w:t>dodanenie</w:t>
      </w:r>
      <w:proofErr w:type="spellEnd"/>
      <w:r>
        <w:t xml:space="preserve">  záväzkov, odpis záväzku charakteru nedaňových výdavkov – zmena výkladu !!!, príspevky do kapitálového fondu z príspevkov, nadobudnutie  virtuálnej meny darovaním a uplatnenie výdavku pri následnom predaji, kumulované opravy chýb minulých účtovných období a iné, 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vybrané druhy daňových a nedaňových výdavkov, odpis postúpenie a OP k pohľadávkam, reklamné predmety, </w:t>
      </w:r>
      <w:proofErr w:type="spellStart"/>
      <w:r>
        <w:t>benefity</w:t>
      </w:r>
      <w:proofErr w:type="spellEnd"/>
      <w:r>
        <w:t xml:space="preserve"> pre zamestnancov, oddlženie nemocníc, 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>špecifiká pri uplatnení odpisov, predaj vybraného druhu odpisovaného majetku so stratou a uplatnenie odpisov,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>odpočet daňovej straty,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>náklady na výskum  a vývoj podľa §30c ZDP,  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nízka kapitalizácia, 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špecifiká pri preddavkoch dane z príjmov právnických osôb, 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>povinnosť podania DP v priebehu roka 2019 a uplatnenie tlačiva DP, lehoty na podanie DP,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>vybrané problémy zrážkovej dane,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zápočet DL v roku 2019 s konkrétnymi príkladmi, </w:t>
      </w:r>
    </w:p>
    <w:p w:rsidR="00124AB4" w:rsidRDefault="00124AB4" w:rsidP="00124AB4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>
        <w:t>špecifiká pri podielovej dani podľa §50 ZDP a iné</w:t>
      </w:r>
    </w:p>
    <w:p w:rsidR="00124AB4" w:rsidRDefault="00124AB4" w:rsidP="00124AB4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Informácia o pripravovaných novelách ZDP účinných  od 1.1.2020 s upozornením na predpokladanú účinnosť niektorých ustanovení už pre  rok 2019.</w:t>
      </w:r>
    </w:p>
    <w:p w:rsidR="00124AB4" w:rsidRDefault="00124AB4" w:rsidP="00124AB4">
      <w:pPr>
        <w:pStyle w:val="Odsekzoznamu"/>
        <w:numPr>
          <w:ilvl w:val="0"/>
          <w:numId w:val="1"/>
        </w:numPr>
        <w:spacing w:before="100" w:beforeAutospacing="1" w:after="100" w:afterAutospacing="1"/>
      </w:pPr>
      <w:r>
        <w:t xml:space="preserve">Diskusia, otázky a odpovede </w:t>
      </w:r>
    </w:p>
    <w:sectPr w:rsidR="0012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5B936EE7"/>
    <w:multiLevelType w:val="hybridMultilevel"/>
    <w:tmpl w:val="8454056C"/>
    <w:lvl w:ilvl="0" w:tplc="041B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574EC6E4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71147D"/>
    <w:multiLevelType w:val="hybridMultilevel"/>
    <w:tmpl w:val="23A03E0E"/>
    <w:lvl w:ilvl="0" w:tplc="320E8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F72723"/>
    <w:multiLevelType w:val="hybridMultilevel"/>
    <w:tmpl w:val="53AEBA6A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CE"/>
    <w:rsid w:val="00124AB4"/>
    <w:rsid w:val="003F2448"/>
    <w:rsid w:val="008906CE"/>
    <w:rsid w:val="008A0E56"/>
    <w:rsid w:val="00B34325"/>
    <w:rsid w:val="00D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0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604F"/>
    <w:pPr>
      <w:ind w:left="720"/>
      <w:contextualSpacing/>
    </w:pPr>
  </w:style>
  <w:style w:type="character" w:styleId="Hypertextovprepojenie">
    <w:name w:val="Hyperlink"/>
    <w:semiHidden/>
    <w:unhideWhenUsed/>
    <w:rsid w:val="003F244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F2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F24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0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604F"/>
    <w:pPr>
      <w:ind w:left="720"/>
      <w:contextualSpacing/>
    </w:pPr>
  </w:style>
  <w:style w:type="character" w:styleId="Hypertextovprepojenie">
    <w:name w:val="Hyperlink"/>
    <w:semiHidden/>
    <w:unhideWhenUsed/>
    <w:rsid w:val="003F244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F2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F24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r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genturaria@tn.psg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03ED-37E2-4A2A-9128-E6E6691A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2019-09-03T18:22:00Z</cp:lastPrinted>
  <dcterms:created xsi:type="dcterms:W3CDTF">2019-09-02T06:30:00Z</dcterms:created>
  <dcterms:modified xsi:type="dcterms:W3CDTF">2019-09-03T18:22:00Z</dcterms:modified>
</cp:coreProperties>
</file>