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8C" w:rsidRDefault="0096098C" w:rsidP="0096098C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Agentúra RIA, s. r.o. </w:t>
      </w:r>
    </w:p>
    <w:p w:rsidR="0096098C" w:rsidRDefault="0096098C" w:rsidP="0096098C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tel. 0907 554031, 032 6420100  e-mail: </w:t>
      </w:r>
      <w:hyperlink r:id="rId6" w:history="1">
        <w:r>
          <w:rPr>
            <w:rStyle w:val="Hypertextovprepojenie"/>
          </w:rPr>
          <w:t>agenturaria@tn.psg.sk</w:t>
        </w:r>
      </w:hyperlink>
      <w:r>
        <w:rPr>
          <w:rStyle w:val="Hypertextovprepojenie"/>
        </w:rPr>
        <w:t xml:space="preserve">, </w:t>
      </w:r>
      <w:hyperlink r:id="rId7" w:history="1">
        <w:r>
          <w:rPr>
            <w:rStyle w:val="Hypertextovprepojenie"/>
          </w:rPr>
          <w:t>agenturaria@gmail.com</w:t>
        </w:r>
      </w:hyperlink>
    </w:p>
    <w:p w:rsidR="0096098C" w:rsidRDefault="0096098C" w:rsidP="0096098C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96098C" w:rsidRDefault="0096098C" w:rsidP="0096098C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96098C" w:rsidRDefault="0096098C" w:rsidP="0096098C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96098C" w:rsidRDefault="0096098C" w:rsidP="0096098C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* *  *  *  *  *  *</w:t>
      </w:r>
    </w:p>
    <w:p w:rsidR="000B47C1" w:rsidRDefault="000B47C1" w:rsidP="000B47C1">
      <w:pPr>
        <w:tabs>
          <w:tab w:val="left" w:pos="0"/>
        </w:tabs>
        <w:ind w:left="502"/>
        <w:jc w:val="both"/>
        <w:rPr>
          <w:b/>
          <w:szCs w:val="28"/>
        </w:rPr>
      </w:pPr>
    </w:p>
    <w:p w:rsidR="000B47C1" w:rsidRDefault="000B47C1" w:rsidP="000B47C1">
      <w:pPr>
        <w:tabs>
          <w:tab w:val="left" w:pos="0"/>
        </w:tabs>
        <w:ind w:left="502"/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*202001*    Účtovná závierka v podvojnom účtovníctve  </w:t>
      </w:r>
    </w:p>
    <w:p w:rsidR="000B47C1" w:rsidRDefault="000B47C1" w:rsidP="000B47C1">
      <w:pPr>
        <w:tabs>
          <w:tab w:val="left" w:pos="0"/>
        </w:tabs>
        <w:ind w:left="502"/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za rok 2019 a aktuálne otázky </w:t>
      </w:r>
    </w:p>
    <w:p w:rsidR="000B47C1" w:rsidRDefault="000B47C1" w:rsidP="000B47C1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i/>
          <w:sz w:val="32"/>
          <w:szCs w:val="32"/>
        </w:rPr>
        <w:t xml:space="preserve">Lektor:   Mgr. Ing.  Tužinský Martin, </w:t>
      </w:r>
      <w:proofErr w:type="spellStart"/>
      <w:r>
        <w:rPr>
          <w:b/>
          <w:i/>
          <w:sz w:val="32"/>
          <w:szCs w:val="32"/>
        </w:rPr>
        <w:t>PhD.,Bratislava</w:t>
      </w:r>
      <w:proofErr w:type="spellEnd"/>
    </w:p>
    <w:p w:rsidR="000B47C1" w:rsidRDefault="000B47C1" w:rsidP="000B47C1">
      <w:pPr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0B47C1" w:rsidRDefault="000B47C1" w:rsidP="000B47C1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Termín:                        08. január  2020</w:t>
      </w:r>
      <w:r>
        <w:rPr>
          <w:i/>
          <w:szCs w:val="32"/>
        </w:rPr>
        <w:t xml:space="preserve">  / streda  /  začiatok od 8.30 hod .</w:t>
      </w:r>
    </w:p>
    <w:p w:rsidR="000B47C1" w:rsidRDefault="000B47C1" w:rsidP="000B47C1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Miesto konania seminára :  Posádkový klub / </w:t>
      </w:r>
      <w:r>
        <w:rPr>
          <w:b/>
          <w:i/>
          <w:sz w:val="24"/>
        </w:rPr>
        <w:t>Dom armády</w:t>
      </w:r>
      <w:r>
        <w:rPr>
          <w:b/>
          <w:i/>
          <w:sz w:val="28"/>
        </w:rPr>
        <w:t xml:space="preserve">/ Hviezdoslavova 16, </w:t>
      </w:r>
    </w:p>
    <w:p w:rsidR="000B47C1" w:rsidRDefault="000B47C1" w:rsidP="000B47C1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Trenčín </w:t>
      </w:r>
    </w:p>
    <w:p w:rsidR="000B47C1" w:rsidRDefault="000B47C1" w:rsidP="000B47C1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>. poplatok:</w:t>
      </w:r>
    </w:p>
    <w:p w:rsidR="000B47C1" w:rsidRDefault="000B47C1" w:rsidP="000B47C1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základný účastnícky poplatok na osobu je 60 euro s DPH /</w:t>
      </w:r>
      <w:r>
        <w:rPr>
          <w:sz w:val="22"/>
          <w:szCs w:val="28"/>
        </w:rPr>
        <w:t>50 euro bez DPH, 10 euro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>DPH/</w:t>
      </w:r>
    </w:p>
    <w:p w:rsidR="000B47C1" w:rsidRDefault="000B47C1" w:rsidP="000B47C1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Ak sa prihlásite dopredu a uhradíte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 xml:space="preserve">. poplatok do 6. januára 2020   je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>. poplatok 54 euro  s DPH /</w:t>
      </w:r>
      <w:r>
        <w:rPr>
          <w:sz w:val="22"/>
          <w:szCs w:val="28"/>
        </w:rPr>
        <w:t>45 euro bez DPH, 9 euro  DPH/</w:t>
      </w:r>
    </w:p>
    <w:p w:rsidR="000B47C1" w:rsidRDefault="000B47C1" w:rsidP="000B47C1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8"/>
        </w:rPr>
      </w:pPr>
      <w:proofErr w:type="spellStart"/>
      <w:r>
        <w:rPr>
          <w:b/>
          <w:szCs w:val="28"/>
        </w:rPr>
        <w:t>Množstevná</w:t>
      </w:r>
      <w:proofErr w:type="spellEnd"/>
      <w:r>
        <w:rPr>
          <w:b/>
          <w:szCs w:val="28"/>
        </w:rPr>
        <w:t xml:space="preserve"> zľava 4 euro/osoba/seminár  pri účasti 4 a viac poslucháčov  na jednom seminári z jednej firmy platí neobmedzene. </w:t>
      </w:r>
    </w:p>
    <w:p w:rsidR="000B47C1" w:rsidRDefault="000B47C1" w:rsidP="000B47C1">
      <w:pPr>
        <w:tabs>
          <w:tab w:val="left" w:pos="0"/>
        </w:tabs>
        <w:jc w:val="both"/>
        <w:rPr>
          <w:sz w:val="24"/>
          <w:szCs w:val="28"/>
        </w:rPr>
      </w:pPr>
    </w:p>
    <w:p w:rsidR="000B47C1" w:rsidRDefault="00C35061" w:rsidP="000B47C1">
      <w:pPr>
        <w:tabs>
          <w:tab w:val="left" w:pos="0"/>
        </w:tabs>
        <w:jc w:val="both"/>
      </w:pPr>
      <w:r>
        <w:rPr>
          <w:sz w:val="24"/>
          <w:szCs w:val="28"/>
        </w:rPr>
        <w:t>S</w:t>
      </w:r>
      <w:r w:rsidR="000B47C1">
        <w:rPr>
          <w:sz w:val="24"/>
          <w:szCs w:val="28"/>
        </w:rPr>
        <w:t>eminár venovaný účtovnej závierke v podvojnom účtovníctve</w:t>
      </w:r>
      <w:r>
        <w:rPr>
          <w:sz w:val="24"/>
          <w:szCs w:val="28"/>
        </w:rPr>
        <w:t xml:space="preserve"> nám aj tento rok </w:t>
      </w:r>
      <w:proofErr w:type="spellStart"/>
      <w:r>
        <w:rPr>
          <w:sz w:val="24"/>
          <w:szCs w:val="28"/>
        </w:rPr>
        <w:t>odprednáša</w:t>
      </w:r>
      <w:proofErr w:type="spellEnd"/>
      <w:r>
        <w:rPr>
          <w:sz w:val="24"/>
          <w:szCs w:val="28"/>
        </w:rPr>
        <w:t xml:space="preserve"> </w:t>
      </w:r>
      <w:r w:rsidR="000B47C1">
        <w:rPr>
          <w:sz w:val="24"/>
          <w:szCs w:val="28"/>
        </w:rPr>
        <w:t>špičkov</w:t>
      </w:r>
      <w:r>
        <w:rPr>
          <w:sz w:val="24"/>
          <w:szCs w:val="28"/>
        </w:rPr>
        <w:t>ý</w:t>
      </w:r>
      <w:r w:rsidR="000B47C1">
        <w:rPr>
          <w:sz w:val="24"/>
          <w:szCs w:val="28"/>
        </w:rPr>
        <w:t xml:space="preserve"> odborník </w:t>
      </w:r>
      <w:r w:rsidR="000B47C1">
        <w:rPr>
          <w:b/>
          <w:szCs w:val="28"/>
        </w:rPr>
        <w:t xml:space="preserve">Mgr. Ing. </w:t>
      </w:r>
      <w:r>
        <w:rPr>
          <w:b/>
          <w:szCs w:val="28"/>
        </w:rPr>
        <w:t xml:space="preserve"> Martin </w:t>
      </w:r>
      <w:proofErr w:type="spellStart"/>
      <w:r w:rsidR="000B47C1">
        <w:rPr>
          <w:b/>
          <w:szCs w:val="28"/>
        </w:rPr>
        <w:t>Tužinsk</w:t>
      </w:r>
      <w:r>
        <w:rPr>
          <w:b/>
          <w:szCs w:val="28"/>
        </w:rPr>
        <w:t>ý,</w:t>
      </w:r>
      <w:r w:rsidR="000B47C1">
        <w:rPr>
          <w:b/>
          <w:szCs w:val="28"/>
        </w:rPr>
        <w:t>PhD</w:t>
      </w:r>
      <w:proofErr w:type="spellEnd"/>
      <w:r w:rsidR="000B47C1">
        <w:rPr>
          <w:b/>
          <w:szCs w:val="28"/>
        </w:rPr>
        <w:t xml:space="preserve">., </w:t>
      </w:r>
      <w:r>
        <w:rPr>
          <w:b/>
          <w:szCs w:val="28"/>
        </w:rPr>
        <w:t xml:space="preserve"> z Bratislavy.  </w:t>
      </w:r>
      <w:r w:rsidRPr="00C35061">
        <w:rPr>
          <w:szCs w:val="28"/>
        </w:rPr>
        <w:t>Ako</w:t>
      </w:r>
      <w:r w:rsidR="000B47C1">
        <w:rPr>
          <w:szCs w:val="28"/>
        </w:rPr>
        <w:t xml:space="preserve"> daňový poradc</w:t>
      </w:r>
      <w:r>
        <w:rPr>
          <w:szCs w:val="28"/>
        </w:rPr>
        <w:t>a pracuje  v</w:t>
      </w:r>
      <w:r>
        <w:t xml:space="preserve"> metodicko-legislatívnej komisii </w:t>
      </w:r>
      <w:r w:rsidR="000B47C1">
        <w:t xml:space="preserve"> pre daň z príjmov právnických osôb a metodicko-legislatívnej komisi</w:t>
      </w:r>
      <w:r>
        <w:t>i</w:t>
      </w:r>
      <w:r w:rsidR="000B47C1">
        <w:t xml:space="preserve"> pre účtovníctvo. </w:t>
      </w:r>
      <w:r>
        <w:t>Je š</w:t>
      </w:r>
      <w:r w:rsidR="000B47C1">
        <w:t>pecialist</w:t>
      </w:r>
      <w:r>
        <w:t xml:space="preserve">om </w:t>
      </w:r>
      <w:r w:rsidR="000B47C1">
        <w:t xml:space="preserve"> na dane a účtovníctvo, lektor a autor odborných článkov a publikácií. Venuje sa aj spracovaniu účtovníctva a miezd, poradenstvu, zakladaniu a likvidácii obchodných spoločností.  Jeho prednáška bude zameraná na spracovanie účtovnej závierky</w:t>
      </w:r>
      <w:r>
        <w:t xml:space="preserve"> za rok 2019 , </w:t>
      </w:r>
      <w:r w:rsidR="000B47C1">
        <w:t xml:space="preserve"> ale určite Vás poinformuje aj o aktuálnych zmenách a problémových otázkach z účtovníctva.</w:t>
      </w:r>
    </w:p>
    <w:p w:rsidR="00C35061" w:rsidRDefault="000B47C1" w:rsidP="000B47C1">
      <w:pPr>
        <w:tabs>
          <w:tab w:val="left" w:pos="0"/>
        </w:tabs>
        <w:jc w:val="both"/>
        <w:rPr>
          <w:b/>
          <w:i/>
          <w:sz w:val="36"/>
        </w:rPr>
      </w:pPr>
      <w:r w:rsidRPr="00C35061">
        <w:rPr>
          <w:b/>
          <w:i/>
          <w:sz w:val="36"/>
        </w:rPr>
        <w:t xml:space="preserve">      </w:t>
      </w:r>
    </w:p>
    <w:p w:rsidR="00C35061" w:rsidRDefault="000B47C1" w:rsidP="000B47C1">
      <w:pPr>
        <w:tabs>
          <w:tab w:val="left" w:pos="0"/>
        </w:tabs>
        <w:jc w:val="both"/>
        <w:rPr>
          <w:b/>
          <w:i/>
          <w:sz w:val="36"/>
        </w:rPr>
      </w:pPr>
      <w:r w:rsidRPr="00C35061">
        <w:rPr>
          <w:b/>
          <w:i/>
          <w:sz w:val="36"/>
        </w:rPr>
        <w:t xml:space="preserve">  </w:t>
      </w:r>
      <w:r w:rsidR="00C35061" w:rsidRPr="00C35061">
        <w:rPr>
          <w:b/>
          <w:i/>
          <w:sz w:val="36"/>
        </w:rPr>
        <w:t>PROGRAM:</w:t>
      </w:r>
      <w:r w:rsidRPr="00C35061">
        <w:rPr>
          <w:b/>
          <w:i/>
          <w:sz w:val="36"/>
        </w:rPr>
        <w:t xml:space="preserve">     </w:t>
      </w:r>
    </w:p>
    <w:p w:rsidR="00AB2C4C" w:rsidRDefault="00AB2C4C" w:rsidP="00AB2C4C">
      <w:pPr>
        <w:pStyle w:val="Nadpis4"/>
        <w:rPr>
          <w:rFonts w:eastAsiaTheme="minorHAnsi"/>
        </w:rPr>
      </w:pPr>
      <w:r>
        <w:rPr>
          <w:rFonts w:eastAsiaTheme="minorHAnsi"/>
        </w:rPr>
        <w:t>Rekapitulácia zmien v účtovníctve  v roku 2019, novinky a s tým súvisiace účtovné prípady</w:t>
      </w:r>
    </w:p>
    <w:p w:rsidR="00AB2C4C" w:rsidRDefault="00AB2C4C" w:rsidP="00AB2C4C">
      <w:pPr>
        <w:numPr>
          <w:ilvl w:val="0"/>
          <w:numId w:val="2"/>
        </w:numPr>
        <w:spacing w:before="100" w:beforeAutospacing="1" w:after="100" w:afterAutospacing="1"/>
      </w:pPr>
      <w:r>
        <w:t>Jednoúčelové / viacúčelové poukazy</w:t>
      </w:r>
    </w:p>
    <w:p w:rsidR="00AB2C4C" w:rsidRDefault="00AB2C4C" w:rsidP="00AB2C4C">
      <w:pPr>
        <w:numPr>
          <w:ilvl w:val="0"/>
          <w:numId w:val="2"/>
        </w:numPr>
        <w:spacing w:before="100" w:beforeAutospacing="1" w:after="100" w:afterAutospacing="1"/>
      </w:pPr>
      <w:r>
        <w:t>Rekreačné poukazy</w:t>
      </w:r>
    </w:p>
    <w:p w:rsidR="00AB2C4C" w:rsidRDefault="00AB2C4C" w:rsidP="00AB2C4C">
      <w:pPr>
        <w:numPr>
          <w:ilvl w:val="0"/>
          <w:numId w:val="2"/>
        </w:numPr>
        <w:spacing w:before="100" w:beforeAutospacing="1" w:after="100" w:afterAutospacing="1"/>
      </w:pPr>
      <w:r>
        <w:t>Poistné a daň z poistenia</w:t>
      </w:r>
    </w:p>
    <w:p w:rsidR="00AB2C4C" w:rsidRDefault="00AB2C4C" w:rsidP="00AB2C4C">
      <w:pPr>
        <w:numPr>
          <w:ilvl w:val="0"/>
          <w:numId w:val="2"/>
        </w:numPr>
        <w:spacing w:before="100" w:beforeAutospacing="1" w:after="100" w:afterAutospacing="1"/>
      </w:pPr>
      <w:r>
        <w:t xml:space="preserve">Komodity ako krátkodobý finančný majetok </w:t>
      </w:r>
    </w:p>
    <w:p w:rsidR="00AB2C4C" w:rsidRDefault="00AB2C4C" w:rsidP="00AB2C4C">
      <w:pPr>
        <w:numPr>
          <w:ilvl w:val="0"/>
          <w:numId w:val="2"/>
        </w:numPr>
        <w:spacing w:before="100" w:beforeAutospacing="1" w:after="100" w:afterAutospacing="1"/>
      </w:pPr>
      <w:r>
        <w:t>Virtuálne meny</w:t>
      </w:r>
    </w:p>
    <w:p w:rsidR="00AB2C4C" w:rsidRDefault="00AB2C4C" w:rsidP="00AB2C4C">
      <w:pPr>
        <w:pStyle w:val="Normlnywebov"/>
      </w:pPr>
      <w:r>
        <w:rPr>
          <w:b/>
          <w:bCs/>
        </w:rPr>
        <w:t> Kategorizácia účtovných jednotiek do veľkostných skupín</w:t>
      </w:r>
    </w:p>
    <w:p w:rsidR="00AB2C4C" w:rsidRDefault="00AB2C4C" w:rsidP="00AB2C4C">
      <w:pPr>
        <w:numPr>
          <w:ilvl w:val="0"/>
          <w:numId w:val="3"/>
        </w:numPr>
        <w:spacing w:before="100" w:beforeAutospacing="1" w:after="100" w:afterAutospacing="1"/>
      </w:pPr>
      <w:r>
        <w:t>kritéria na začlenenie účtovnej jednotky do niektorej z veľkostných skupín,</w:t>
      </w:r>
    </w:p>
    <w:p w:rsidR="00AB2C4C" w:rsidRDefault="00AB2C4C" w:rsidP="00AB2C4C">
      <w:pPr>
        <w:numPr>
          <w:ilvl w:val="0"/>
          <w:numId w:val="3"/>
        </w:numPr>
        <w:spacing w:before="100" w:beforeAutospacing="1" w:after="100" w:afterAutospacing="1"/>
      </w:pPr>
      <w:r>
        <w:t>zaradenie novovzniknutých účtovných jednotiek do veľkostných skupín,</w:t>
      </w:r>
    </w:p>
    <w:p w:rsidR="00AB2C4C" w:rsidRDefault="00AB2C4C" w:rsidP="00AB2C4C">
      <w:pPr>
        <w:numPr>
          <w:ilvl w:val="0"/>
          <w:numId w:val="3"/>
        </w:numPr>
        <w:spacing w:before="100" w:beforeAutospacing="1" w:after="100" w:afterAutospacing="1"/>
      </w:pPr>
      <w:r>
        <w:t>preradenie účtovnej jednotky medzi veľkostnými skupinami.</w:t>
      </w:r>
    </w:p>
    <w:p w:rsidR="00AB2C4C" w:rsidRDefault="00AB2C4C" w:rsidP="00AB2C4C">
      <w:pPr>
        <w:pStyle w:val="Nadpis4"/>
        <w:rPr>
          <w:rFonts w:eastAsiaTheme="minorHAnsi"/>
        </w:rPr>
      </w:pPr>
      <w:r>
        <w:rPr>
          <w:rStyle w:val="gmail-il"/>
          <w:rFonts w:eastAsiaTheme="minorHAnsi"/>
        </w:rPr>
        <w:lastRenderedPageBreak/>
        <w:t>Účtovná</w:t>
      </w:r>
      <w:r>
        <w:rPr>
          <w:rFonts w:eastAsiaTheme="minorHAnsi"/>
        </w:rPr>
        <w:t xml:space="preserve"> </w:t>
      </w:r>
      <w:r>
        <w:rPr>
          <w:rStyle w:val="gmail-il"/>
          <w:rFonts w:eastAsiaTheme="minorHAnsi"/>
        </w:rPr>
        <w:t>závierka</w:t>
      </w:r>
      <w:r>
        <w:rPr>
          <w:rFonts w:eastAsiaTheme="minorHAnsi"/>
        </w:rPr>
        <w:t>, termíny na jej zostavenie a právne predpisy</w:t>
      </w:r>
    </w:p>
    <w:p w:rsidR="00AB2C4C" w:rsidRDefault="00AB2C4C" w:rsidP="00AB2C4C">
      <w:pPr>
        <w:pStyle w:val="Normlnywebov"/>
      </w:pPr>
      <w:r>
        <w:rPr>
          <w:rStyle w:val="Siln"/>
        </w:rPr>
        <w:t> Interné smernice v oblasti účtovníctva</w:t>
      </w:r>
    </w:p>
    <w:p w:rsidR="00AB2C4C" w:rsidRDefault="00AB2C4C" w:rsidP="00AB2C4C">
      <w:pPr>
        <w:numPr>
          <w:ilvl w:val="0"/>
          <w:numId w:val="4"/>
        </w:numPr>
        <w:spacing w:before="100" w:beforeAutospacing="1" w:after="100" w:afterAutospacing="1"/>
      </w:pPr>
      <w:r>
        <w:t>prečo / načo?</w:t>
      </w:r>
    </w:p>
    <w:p w:rsidR="00AB2C4C" w:rsidRDefault="00AB2C4C" w:rsidP="00AB2C4C">
      <w:pPr>
        <w:numPr>
          <w:ilvl w:val="0"/>
          <w:numId w:val="4"/>
        </w:numPr>
        <w:spacing w:before="100" w:beforeAutospacing="1" w:after="100" w:afterAutospacing="1"/>
      </w:pPr>
      <w:r>
        <w:t>okruhy, ktoré musia byť upravené</w:t>
      </w:r>
    </w:p>
    <w:p w:rsidR="00AB2C4C" w:rsidRDefault="00AB2C4C" w:rsidP="00AB2C4C">
      <w:pPr>
        <w:pStyle w:val="Normlnywebov"/>
      </w:pPr>
      <w:r>
        <w:t> </w:t>
      </w:r>
      <w:r>
        <w:rPr>
          <w:rStyle w:val="Siln"/>
        </w:rPr>
        <w:t xml:space="preserve">Vybrané problémy a </w:t>
      </w:r>
      <w:proofErr w:type="spellStart"/>
      <w:r>
        <w:rPr>
          <w:rStyle w:val="Siln"/>
        </w:rPr>
        <w:t>závierkové</w:t>
      </w:r>
      <w:proofErr w:type="spellEnd"/>
      <w:r>
        <w:rPr>
          <w:rStyle w:val="Siln"/>
        </w:rPr>
        <w:t xml:space="preserve"> účtovné prípady (účtovné a daňové hľadisko)</w:t>
      </w:r>
    </w:p>
    <w:p w:rsidR="00AB2C4C" w:rsidRDefault="00AB2C4C" w:rsidP="00AB2C4C">
      <w:pPr>
        <w:numPr>
          <w:ilvl w:val="0"/>
          <w:numId w:val="5"/>
        </w:numPr>
        <w:spacing w:before="100" w:beforeAutospacing="1" w:after="100" w:afterAutospacing="1"/>
      </w:pPr>
      <w:r>
        <w:t>odpisy (odpisový plán a daňové odpisy),</w:t>
      </w:r>
    </w:p>
    <w:p w:rsidR="00AB2C4C" w:rsidRDefault="00AB2C4C" w:rsidP="00AB2C4C">
      <w:pPr>
        <w:numPr>
          <w:ilvl w:val="0"/>
          <w:numId w:val="5"/>
        </w:numPr>
        <w:spacing w:before="100" w:beforeAutospacing="1" w:after="100" w:afterAutospacing="1"/>
      </w:pPr>
      <w:r>
        <w:t>zásoby, účtovanie na konci roka (spôsob A / B), úprava ocenenia,</w:t>
      </w:r>
    </w:p>
    <w:p w:rsidR="00AB2C4C" w:rsidRDefault="00AB2C4C" w:rsidP="00AB2C4C">
      <w:pPr>
        <w:numPr>
          <w:ilvl w:val="0"/>
          <w:numId w:val="5"/>
        </w:numPr>
        <w:spacing w:before="100" w:beforeAutospacing="1" w:after="100" w:afterAutospacing="1"/>
      </w:pPr>
      <w:r>
        <w:t>opravné položky k DM, zásobám, pohľadávkam v príkladoch,</w:t>
      </w:r>
    </w:p>
    <w:p w:rsidR="00AB2C4C" w:rsidRDefault="00AB2C4C" w:rsidP="00AB2C4C">
      <w:pPr>
        <w:numPr>
          <w:ilvl w:val="0"/>
          <w:numId w:val="5"/>
        </w:numPr>
        <w:spacing w:before="100" w:beforeAutospacing="1" w:after="100" w:afterAutospacing="1"/>
      </w:pPr>
      <w:r>
        <w:t>rezervy v príkladoch,</w:t>
      </w:r>
    </w:p>
    <w:p w:rsidR="00AB2C4C" w:rsidRDefault="00AB2C4C" w:rsidP="00AB2C4C">
      <w:pPr>
        <w:numPr>
          <w:ilvl w:val="0"/>
          <w:numId w:val="5"/>
        </w:numPr>
        <w:spacing w:before="100" w:beforeAutospacing="1" w:after="100" w:afterAutospacing="1"/>
      </w:pPr>
      <w:r>
        <w:t>nevyfakturované dodávky v príkladoch,</w:t>
      </w:r>
    </w:p>
    <w:p w:rsidR="00AB2C4C" w:rsidRDefault="00AB2C4C" w:rsidP="00AB2C4C">
      <w:pPr>
        <w:numPr>
          <w:ilvl w:val="0"/>
          <w:numId w:val="5"/>
        </w:numPr>
        <w:spacing w:before="100" w:beforeAutospacing="1" w:after="100" w:afterAutospacing="1"/>
      </w:pPr>
      <w:r>
        <w:t>časové rozlíšenie nákladov a výnosov v príkladoch,</w:t>
      </w:r>
    </w:p>
    <w:p w:rsidR="00AB2C4C" w:rsidRDefault="00AB2C4C" w:rsidP="00AB2C4C">
      <w:pPr>
        <w:numPr>
          <w:ilvl w:val="0"/>
          <w:numId w:val="5"/>
        </w:numPr>
        <w:spacing w:before="100" w:beforeAutospacing="1" w:after="100" w:afterAutospacing="1"/>
      </w:pPr>
      <w:r>
        <w:t>kurzové rozdiely, prepočet majetku a záväzkov v cudzej mene,</w:t>
      </w:r>
    </w:p>
    <w:p w:rsidR="00AB2C4C" w:rsidRDefault="00AB2C4C" w:rsidP="00AB2C4C">
      <w:pPr>
        <w:numPr>
          <w:ilvl w:val="0"/>
          <w:numId w:val="5"/>
        </w:numPr>
        <w:spacing w:before="100" w:beforeAutospacing="1" w:after="100" w:afterAutospacing="1"/>
      </w:pPr>
      <w:r>
        <w:t>splatná a odložená daň z príjmov a daňová licencia v príkladoch,</w:t>
      </w:r>
    </w:p>
    <w:p w:rsidR="00AB2C4C" w:rsidRDefault="00AB2C4C" w:rsidP="00AB2C4C">
      <w:pPr>
        <w:numPr>
          <w:ilvl w:val="0"/>
          <w:numId w:val="5"/>
        </w:numPr>
        <w:spacing w:before="100" w:beforeAutospacing="1" w:after="100" w:afterAutospacing="1"/>
      </w:pPr>
      <w:r>
        <w:t>podsúvahová evidencia.</w:t>
      </w:r>
    </w:p>
    <w:p w:rsidR="00AB2C4C" w:rsidRDefault="00AB2C4C" w:rsidP="00AB2C4C">
      <w:pPr>
        <w:pStyle w:val="Normlnywebov"/>
      </w:pPr>
      <w:r>
        <w:t> </w:t>
      </w:r>
      <w:r>
        <w:rPr>
          <w:rStyle w:val="Siln"/>
        </w:rPr>
        <w:t>Inventarizácia majetku, záväzkov a zistenie inventarizačných rozdielov</w:t>
      </w:r>
    </w:p>
    <w:p w:rsidR="00AB2C4C" w:rsidRDefault="00AB2C4C" w:rsidP="00AB2C4C">
      <w:pPr>
        <w:pStyle w:val="Normlnywebov"/>
      </w:pPr>
      <w:r>
        <w:rPr>
          <w:rStyle w:val="Siln"/>
        </w:rPr>
        <w:t> Vybrané položky účtovnej závierky</w:t>
      </w:r>
    </w:p>
    <w:p w:rsidR="00AB2C4C" w:rsidRDefault="00AB2C4C" w:rsidP="00AB2C4C">
      <w:pPr>
        <w:numPr>
          <w:ilvl w:val="0"/>
          <w:numId w:val="6"/>
        </w:numPr>
        <w:spacing w:before="100" w:beforeAutospacing="1" w:after="100" w:afterAutospacing="1"/>
      </w:pPr>
      <w:r>
        <w:t>otvorenie účtov (syntetických a analytických),</w:t>
      </w:r>
    </w:p>
    <w:p w:rsidR="00AB2C4C" w:rsidRDefault="00AB2C4C" w:rsidP="00AB2C4C">
      <w:pPr>
        <w:numPr>
          <w:ilvl w:val="0"/>
          <w:numId w:val="6"/>
        </w:numPr>
        <w:spacing w:before="100" w:beforeAutospacing="1" w:after="100" w:afterAutospacing="1"/>
      </w:pPr>
      <w:r>
        <w:t xml:space="preserve">účty, ktoré nesmú vykazovať zostatok ku dňu, ku ktorému sa zostavuje </w:t>
      </w:r>
      <w:r>
        <w:rPr>
          <w:rStyle w:val="gmail-il"/>
        </w:rPr>
        <w:t>účtovná</w:t>
      </w:r>
      <w:r>
        <w:t xml:space="preserve"> </w:t>
      </w:r>
      <w:proofErr w:type="spellStart"/>
      <w:r>
        <w:t>zá-vierka</w:t>
      </w:r>
      <w:proofErr w:type="spellEnd"/>
      <w:r>
        <w:t>,</w:t>
      </w:r>
    </w:p>
    <w:p w:rsidR="00AB2C4C" w:rsidRDefault="00AB2C4C" w:rsidP="00AB2C4C">
      <w:pPr>
        <w:numPr>
          <w:ilvl w:val="0"/>
          <w:numId w:val="6"/>
        </w:numPr>
        <w:spacing w:before="100" w:beforeAutospacing="1" w:after="100" w:afterAutospacing="1"/>
      </w:pPr>
      <w:r>
        <w:t>záporné zostatky na jednotlivých účtoch a ich preúčtovanie,</w:t>
      </w:r>
    </w:p>
    <w:p w:rsidR="00AB2C4C" w:rsidRDefault="00AB2C4C" w:rsidP="00AB2C4C">
      <w:pPr>
        <w:numPr>
          <w:ilvl w:val="0"/>
          <w:numId w:val="6"/>
        </w:numPr>
        <w:spacing w:before="100" w:beforeAutospacing="1" w:after="100" w:afterAutospacing="1"/>
      </w:pPr>
      <w:r>
        <w:t>kompenzácia zostatkov na analytických účtoch,</w:t>
      </w:r>
    </w:p>
    <w:p w:rsidR="00AB2C4C" w:rsidRDefault="00AB2C4C" w:rsidP="00AB2C4C">
      <w:pPr>
        <w:numPr>
          <w:ilvl w:val="0"/>
          <w:numId w:val="6"/>
        </w:numPr>
        <w:spacing w:before="100" w:beforeAutospacing="1" w:after="100" w:afterAutospacing="1"/>
      </w:pPr>
      <w:r>
        <w:t>vybrané informácie, ktoré je nutné vykázať v poznámkach.</w:t>
      </w:r>
    </w:p>
    <w:p w:rsidR="00AB2C4C" w:rsidRDefault="00AB2C4C" w:rsidP="00AB2C4C">
      <w:pPr>
        <w:pStyle w:val="Normlnywebov"/>
      </w:pPr>
      <w:r>
        <w:t> </w:t>
      </w:r>
      <w:r>
        <w:rPr>
          <w:rStyle w:val="Siln"/>
        </w:rPr>
        <w:t>Oprava chýb minulých účtovných období</w:t>
      </w:r>
    </w:p>
    <w:p w:rsidR="00AB2C4C" w:rsidRDefault="00AB2C4C" w:rsidP="00AB2C4C">
      <w:pPr>
        <w:pStyle w:val="Normlnywebov"/>
      </w:pPr>
      <w:r>
        <w:rPr>
          <w:rStyle w:val="Siln"/>
        </w:rPr>
        <w:t> Register účtovných závierok</w:t>
      </w:r>
    </w:p>
    <w:p w:rsidR="00AB2C4C" w:rsidRDefault="00AB2C4C" w:rsidP="00AB2C4C">
      <w:pPr>
        <w:numPr>
          <w:ilvl w:val="0"/>
          <w:numId w:val="7"/>
        </w:numPr>
        <w:spacing w:before="100" w:beforeAutospacing="1" w:after="100" w:afterAutospacing="1"/>
      </w:pPr>
      <w:r>
        <w:t>termíny na uloženie dokumentov do registra účtovných závierok,</w:t>
      </w:r>
    </w:p>
    <w:p w:rsidR="00AB2C4C" w:rsidRDefault="00AB2C4C" w:rsidP="00AB2C4C">
      <w:pPr>
        <w:numPr>
          <w:ilvl w:val="0"/>
          <w:numId w:val="7"/>
        </w:numPr>
        <w:spacing w:before="100" w:beforeAutospacing="1" w:after="100" w:afterAutospacing="1"/>
      </w:pPr>
      <w:r>
        <w:t>spôsob ukladania dokumentov do registra účtovných závierok.</w:t>
      </w:r>
    </w:p>
    <w:p w:rsidR="00AB2C4C" w:rsidRDefault="00AB2C4C" w:rsidP="00AB2C4C">
      <w:pPr>
        <w:pStyle w:val="Normlnywebov"/>
      </w:pPr>
      <w:r>
        <w:t> </w:t>
      </w:r>
      <w:r>
        <w:rPr>
          <w:rStyle w:val="Siln"/>
        </w:rPr>
        <w:t>Rekapitulácia zmien v účtovníctve platných od 01.01.2020 a v priebehu roku 2020</w:t>
      </w:r>
    </w:p>
    <w:p w:rsidR="00AB2C4C" w:rsidRDefault="00AB2C4C" w:rsidP="00AB2C4C">
      <w:pPr>
        <w:numPr>
          <w:ilvl w:val="0"/>
          <w:numId w:val="8"/>
        </w:numPr>
        <w:spacing w:before="100" w:beforeAutospacing="1" w:after="100" w:afterAutospacing="1"/>
      </w:pPr>
      <w:r>
        <w:t>úprava podmienok (kritérií) posudzovania povinnosti overenia účtovnej závierky audítorom</w:t>
      </w:r>
    </w:p>
    <w:p w:rsidR="00AB2C4C" w:rsidRDefault="00AB2C4C" w:rsidP="00AB2C4C">
      <w:pPr>
        <w:numPr>
          <w:ilvl w:val="0"/>
          <w:numId w:val="8"/>
        </w:numPr>
        <w:spacing w:before="100" w:beforeAutospacing="1" w:after="100" w:afterAutospacing="1"/>
      </w:pPr>
      <w:r>
        <w:t>výročná správa</w:t>
      </w:r>
    </w:p>
    <w:p w:rsidR="00AB2C4C" w:rsidRDefault="00AB2C4C" w:rsidP="00AB2C4C">
      <w:pPr>
        <w:numPr>
          <w:ilvl w:val="0"/>
          <w:numId w:val="8"/>
        </w:numPr>
        <w:spacing w:before="100" w:beforeAutospacing="1" w:after="100" w:afterAutospacing="1"/>
      </w:pPr>
      <w:r>
        <w:t>nariadenie dodatočnej likvidácie a s tým spojené účtovné / zdaňovacie obdobie</w:t>
      </w:r>
    </w:p>
    <w:p w:rsidR="00AB2C4C" w:rsidRDefault="00AB2C4C" w:rsidP="00AB2C4C">
      <w:pPr>
        <w:pStyle w:val="Normlnywebov"/>
      </w:pPr>
      <w:r>
        <w:rPr>
          <w:rStyle w:val="Siln"/>
        </w:rPr>
        <w:t>DISKUSIA</w:t>
      </w:r>
    </w:p>
    <w:p w:rsidR="00C35061" w:rsidRPr="00C35061" w:rsidRDefault="00C35061" w:rsidP="000B47C1">
      <w:pPr>
        <w:tabs>
          <w:tab w:val="left" w:pos="0"/>
        </w:tabs>
        <w:jc w:val="both"/>
        <w:rPr>
          <w:b/>
          <w:i/>
          <w:sz w:val="36"/>
        </w:rPr>
      </w:pPr>
    </w:p>
    <w:p w:rsidR="000B47C1" w:rsidRPr="00C35061" w:rsidRDefault="000B47C1" w:rsidP="000B47C1">
      <w:pPr>
        <w:tabs>
          <w:tab w:val="left" w:pos="0"/>
        </w:tabs>
        <w:jc w:val="both"/>
        <w:rPr>
          <w:b/>
          <w:i/>
          <w:sz w:val="52"/>
        </w:rPr>
      </w:pPr>
      <w:r w:rsidRPr="00C35061">
        <w:rPr>
          <w:b/>
          <w:i/>
          <w:sz w:val="52"/>
        </w:rPr>
        <w:t xml:space="preserve">         </w:t>
      </w:r>
      <w:r w:rsidR="00C35061">
        <w:rPr>
          <w:b/>
          <w:i/>
          <w:sz w:val="52"/>
        </w:rPr>
        <w:t xml:space="preserve">             </w:t>
      </w:r>
      <w:r w:rsidRPr="00C35061">
        <w:rPr>
          <w:b/>
          <w:i/>
          <w:sz w:val="52"/>
        </w:rPr>
        <w:t>* *  *  *  *  *  *</w:t>
      </w:r>
    </w:p>
    <w:p w:rsidR="00135345" w:rsidRDefault="00135345"/>
    <w:sectPr w:rsidR="0013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91F"/>
    <w:multiLevelType w:val="multilevel"/>
    <w:tmpl w:val="3B4C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2529A"/>
    <w:multiLevelType w:val="multilevel"/>
    <w:tmpl w:val="4C4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94327"/>
    <w:multiLevelType w:val="multilevel"/>
    <w:tmpl w:val="C35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96BCB"/>
    <w:multiLevelType w:val="multilevel"/>
    <w:tmpl w:val="4C1E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71CB470B"/>
    <w:multiLevelType w:val="multilevel"/>
    <w:tmpl w:val="67D4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A4CDC"/>
    <w:multiLevelType w:val="multilevel"/>
    <w:tmpl w:val="9AA4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334179"/>
    <w:multiLevelType w:val="multilevel"/>
    <w:tmpl w:val="E25C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EF"/>
    <w:rsid w:val="000B47C1"/>
    <w:rsid w:val="00135345"/>
    <w:rsid w:val="002B6B49"/>
    <w:rsid w:val="008E1B89"/>
    <w:rsid w:val="0096098C"/>
    <w:rsid w:val="00AB2C4C"/>
    <w:rsid w:val="00C271EF"/>
    <w:rsid w:val="00C3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98C"/>
    <w:pPr>
      <w:spacing w:after="0" w:line="240" w:lineRule="auto"/>
    </w:pPr>
  </w:style>
  <w:style w:type="paragraph" w:styleId="Nadpis4">
    <w:name w:val="heading 4"/>
    <w:basedOn w:val="Normlny"/>
    <w:link w:val="Nadpis4Char"/>
    <w:uiPriority w:val="9"/>
    <w:semiHidden/>
    <w:unhideWhenUsed/>
    <w:qFormat/>
    <w:rsid w:val="00AB2C4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96098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96098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9609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B47C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B2C4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B2C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gmail-il">
    <w:name w:val="gmail-il"/>
    <w:basedOn w:val="Predvolenpsmoodseku"/>
    <w:rsid w:val="00AB2C4C"/>
  </w:style>
  <w:style w:type="character" w:styleId="Siln">
    <w:name w:val="Strong"/>
    <w:basedOn w:val="Predvolenpsmoodseku"/>
    <w:uiPriority w:val="22"/>
    <w:qFormat/>
    <w:rsid w:val="00AB2C4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C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98C"/>
    <w:pPr>
      <w:spacing w:after="0" w:line="240" w:lineRule="auto"/>
    </w:pPr>
  </w:style>
  <w:style w:type="paragraph" w:styleId="Nadpis4">
    <w:name w:val="heading 4"/>
    <w:basedOn w:val="Normlny"/>
    <w:link w:val="Nadpis4Char"/>
    <w:uiPriority w:val="9"/>
    <w:semiHidden/>
    <w:unhideWhenUsed/>
    <w:qFormat/>
    <w:rsid w:val="00AB2C4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96098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96098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9609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B47C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B2C4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B2C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gmail-il">
    <w:name w:val="gmail-il"/>
    <w:basedOn w:val="Predvolenpsmoodseku"/>
    <w:rsid w:val="00AB2C4C"/>
  </w:style>
  <w:style w:type="character" w:styleId="Siln">
    <w:name w:val="Strong"/>
    <w:basedOn w:val="Predvolenpsmoodseku"/>
    <w:uiPriority w:val="22"/>
    <w:qFormat/>
    <w:rsid w:val="00AB2C4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C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2019-11-29T16:12:00Z</cp:lastPrinted>
  <dcterms:created xsi:type="dcterms:W3CDTF">2019-11-04T07:54:00Z</dcterms:created>
  <dcterms:modified xsi:type="dcterms:W3CDTF">2019-11-29T16:35:00Z</dcterms:modified>
</cp:coreProperties>
</file>